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88" w:rsidRPr="00033588" w:rsidRDefault="00033588" w:rsidP="0003358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033588">
        <w:rPr>
          <w:rFonts w:eastAsia="Times New Roman" w:cs="Times New Roman"/>
          <w:b/>
          <w:color w:val="000000"/>
          <w:sz w:val="28"/>
          <w:lang w:val="en-US"/>
        </w:rPr>
        <w:t>SCREENING-UL PENTRU MALFORMATI STRUCTURALE FETALE LA SPITALUL CLINIC FILANTROPIA</w:t>
      </w:r>
    </w:p>
    <w:p w:rsidR="00033588" w:rsidRPr="00033588" w:rsidRDefault="00033588" w:rsidP="00033588">
      <w:pPr>
        <w:rPr>
          <w:lang w:val="en-US"/>
        </w:rPr>
      </w:pPr>
    </w:p>
    <w:p w:rsidR="00033588" w:rsidRDefault="00033588" w:rsidP="00033588">
      <w:r>
        <w:t>M. Bari, R. Cazacu, S. Duta, F. Nedelea, A. Panaitescu, F. Popescu, A.M. Vayna, A. Veduta, G. Peltecu</w:t>
      </w:r>
    </w:p>
    <w:p w:rsidR="00033588" w:rsidRPr="00033588" w:rsidRDefault="00033588" w:rsidP="00033588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033588">
        <w:rPr>
          <w:rFonts w:eastAsia="Times New Roman" w:cs="Times New Roman"/>
          <w:color w:val="000000"/>
          <w:lang w:val="en-US"/>
        </w:rPr>
        <w:t>Spitalul Clinic Filantropia</w:t>
      </w:r>
    </w:p>
    <w:p w:rsidR="00033588" w:rsidRDefault="00033588" w:rsidP="00033588"/>
    <w:p w:rsidR="00033588" w:rsidRDefault="00033588" w:rsidP="00033588">
      <w:r>
        <w:t>In anul 2015, în Departamentul de Medicină Materno-Fetală din cadrul Spitalului Clinic Filantropia, Bucuresti, au fost efectuate 5720 de examene ecografice la aproximativ 3000 de gravide. Dintre acestea, în 122 de cazuri  au fost diagnosticate malformaţii fetale; prezentăm această serie clinică. In comparaţie, în anul 2014, am diagnosticat 116 malformaţii fetale din 5268 examene ecografice fetale.</w:t>
      </w:r>
    </w:p>
    <w:p w:rsidR="00033588" w:rsidRDefault="00033588" w:rsidP="00033588">
      <w:r>
        <w:t>Aceste malformaţii au fost fie izolate, fie in cadrul unor sindroame plurimalformative sau genetice. In populaţia examinată au existat 2 anomalii structurale semnificative care nu au fost diagnosticate prenatal.</w:t>
      </w:r>
    </w:p>
    <w:p w:rsidR="00033588" w:rsidRDefault="00033588" w:rsidP="00033588">
      <w:r>
        <w:t>Spre deosebire de seriile clasice, experienţa noastră în anii 2014-2015 arată că examinarea ecografică asigură diagnosticarea celor mai multe malformaţii fetale semnificative.</w:t>
      </w:r>
    </w:p>
    <w:p w:rsidR="00033588" w:rsidRDefault="00033588" w:rsidP="00033588"/>
    <w:p w:rsidR="00C54D78" w:rsidRDefault="00033588" w:rsidP="00033588">
      <w:r>
        <w:t>Cuvinte cheie- Malformatii structurale fetale, diagnostic prenatal, sindroame genetice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033588"/>
    <w:rsid w:val="00033588"/>
    <w:rsid w:val="00172815"/>
    <w:rsid w:val="00206D8F"/>
    <w:rsid w:val="002358FA"/>
    <w:rsid w:val="00291FEF"/>
    <w:rsid w:val="0036114D"/>
    <w:rsid w:val="00421ECB"/>
    <w:rsid w:val="0070372B"/>
    <w:rsid w:val="008E0D2C"/>
    <w:rsid w:val="00A400C1"/>
    <w:rsid w:val="00AD23FC"/>
    <w:rsid w:val="00D51A90"/>
    <w:rsid w:val="00DB6552"/>
    <w:rsid w:val="00E34FE5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2016-10-12T09:11:00Z</dcterms:created>
  <dcterms:modified xsi:type="dcterms:W3CDTF">2016-10-12T09:11:00Z</dcterms:modified>
</cp:coreProperties>
</file>